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86E0" w14:textId="77777777" w:rsidR="00BB57A2" w:rsidRDefault="002B267F" w:rsidP="00BB57A2">
      <w:pPr>
        <w:pStyle w:val="a7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2DCC8516" w:rsidR="00352835" w:rsidRPr="00536A81" w:rsidRDefault="009B40FA" w:rsidP="00CE7DFD">
                            <w:pPr>
                              <w:jc w:val="center"/>
                            </w:pPr>
                            <w:r>
                              <w:t>339</w:t>
                            </w:r>
                            <w:r w:rsidR="0075034D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2DCC8516" w:rsidR="00352835" w:rsidRPr="00536A81" w:rsidRDefault="009B40FA" w:rsidP="00CE7DFD">
                      <w:pPr>
                        <w:jc w:val="center"/>
                      </w:pPr>
                      <w:r>
                        <w:t>339</w:t>
                      </w:r>
                      <w:r w:rsidR="0075034D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1A1A6CCB" w:rsidR="00352835" w:rsidRPr="00C06726" w:rsidRDefault="009B40FA" w:rsidP="00C06726">
                            <w:pPr>
                              <w:jc w:val="center"/>
                            </w:pPr>
                            <w: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1A1A6CCB" w:rsidR="00352835" w:rsidRPr="00C06726" w:rsidRDefault="009B40FA" w:rsidP="00C06726">
                      <w:pPr>
                        <w:jc w:val="center"/>
                      </w:pPr>
                      <w:r>
                        <w:t>27.02.2025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 xml:space="preserve">О </w:t>
      </w:r>
      <w:r w:rsidR="00BB57A2">
        <w:rPr>
          <w:noProof/>
        </w:rPr>
        <w:t>внесении изменений в пункт 3</w:t>
      </w:r>
    </w:p>
    <w:p w14:paraId="1C804AD7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решения Думы Пермского</w:t>
      </w:r>
    </w:p>
    <w:p w14:paraId="5B3C8DF9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муниципального округа Пермского</w:t>
      </w:r>
    </w:p>
    <w:p w14:paraId="7BD62433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края от 27 октября 2022 г. № 22</w:t>
      </w:r>
    </w:p>
    <w:p w14:paraId="05E26AB1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«Об установлении налога на имущество</w:t>
      </w:r>
    </w:p>
    <w:p w14:paraId="50D60EB5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физических лиц на территории</w:t>
      </w:r>
    </w:p>
    <w:p w14:paraId="3C413C27" w14:textId="77777777" w:rsidR="00BB57A2" w:rsidRDefault="00BB57A2" w:rsidP="00BB57A2">
      <w:pPr>
        <w:pStyle w:val="a7"/>
        <w:spacing w:after="0"/>
        <w:rPr>
          <w:noProof/>
        </w:rPr>
      </w:pPr>
      <w:r>
        <w:rPr>
          <w:noProof/>
        </w:rPr>
        <w:t>Пермского муниципального округа</w:t>
      </w:r>
    </w:p>
    <w:p w14:paraId="100D9B0E" w14:textId="2DAD7E4F" w:rsidR="007C6816" w:rsidRDefault="00BB57A2" w:rsidP="00BB57A2">
      <w:pPr>
        <w:pStyle w:val="a7"/>
        <w:rPr>
          <w:bCs/>
        </w:rPr>
      </w:pPr>
      <w:r>
        <w:rPr>
          <w:noProof/>
        </w:rPr>
        <w:t>Пермского края</w:t>
      </w:r>
      <w:r w:rsidR="00EC13C8">
        <w:rPr>
          <w:szCs w:val="28"/>
        </w:rPr>
        <w:t>»</w:t>
      </w:r>
      <w:bookmarkStart w:id="0" w:name="_Hlk167116315"/>
      <w:r w:rsidR="00071AD4">
        <w:rPr>
          <w:szCs w:val="28"/>
        </w:rPr>
        <w:t xml:space="preserve"> (первое чтение)</w:t>
      </w:r>
    </w:p>
    <w:p w14:paraId="633A2E52" w14:textId="28EDACA2" w:rsidR="0075034D" w:rsidRPr="00BB57A2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BB57A2">
        <w:rPr>
          <w:szCs w:val="28"/>
        </w:rPr>
        <w:t xml:space="preserve">Заслушав </w:t>
      </w:r>
      <w:r w:rsidRPr="00BB57A2">
        <w:rPr>
          <w:rFonts w:eastAsia="Calibri"/>
          <w:szCs w:val="28"/>
        </w:rPr>
        <w:t>заместителя главы администрации Пермского муниципального округа</w:t>
      </w:r>
      <w:r w:rsidR="00BB57A2" w:rsidRPr="00BB57A2">
        <w:rPr>
          <w:rFonts w:eastAsia="Calibri"/>
          <w:szCs w:val="28"/>
        </w:rPr>
        <w:t xml:space="preserve"> Пермского края</w:t>
      </w:r>
      <w:r w:rsidRPr="00BB57A2">
        <w:rPr>
          <w:rFonts w:eastAsia="Calibri"/>
          <w:szCs w:val="28"/>
        </w:rPr>
        <w:t xml:space="preserve"> Т.Н. Гладких</w:t>
      </w:r>
      <w:r w:rsidRPr="00BB57A2">
        <w:rPr>
          <w:szCs w:val="28"/>
        </w:rPr>
        <w:t>,</w:t>
      </w:r>
    </w:p>
    <w:p w14:paraId="4A0FE338" w14:textId="173F3AB6" w:rsidR="0075034D" w:rsidRPr="00BB57A2" w:rsidRDefault="0075034D" w:rsidP="0075034D">
      <w:pPr>
        <w:spacing w:line="360" w:lineRule="exact"/>
        <w:ind w:firstLine="709"/>
        <w:jc w:val="both"/>
      </w:pPr>
      <w:r w:rsidRPr="00BB57A2">
        <w:t>Дума Пермского муниципального округа</w:t>
      </w:r>
      <w:r w:rsidR="00BB57A2" w:rsidRPr="00BB57A2">
        <w:t xml:space="preserve"> Пермского края </w:t>
      </w:r>
      <w:r w:rsidRPr="00BB57A2">
        <w:t>РЕШАЕТ:</w:t>
      </w:r>
    </w:p>
    <w:p w14:paraId="5E8CB69B" w14:textId="1389B17D" w:rsidR="0075034D" w:rsidRPr="00BB57A2" w:rsidRDefault="0075034D" w:rsidP="00460491">
      <w:pPr>
        <w:spacing w:line="360" w:lineRule="exact"/>
        <w:ind w:firstLine="709"/>
        <w:jc w:val="both"/>
        <w:rPr>
          <w:szCs w:val="28"/>
        </w:rPr>
      </w:pPr>
      <w:r w:rsidRPr="00BB57A2">
        <w:rPr>
          <w:szCs w:val="28"/>
        </w:rPr>
        <w:t>1. Принять проект решения Думы Пермского муниципального округа Пермского края «</w:t>
      </w:r>
      <w:r w:rsidR="00460491" w:rsidRPr="00BB57A2">
        <w:rPr>
          <w:szCs w:val="28"/>
        </w:rPr>
        <w:t xml:space="preserve">О </w:t>
      </w:r>
      <w:r w:rsidR="00BB57A2" w:rsidRPr="00BB57A2">
        <w:rPr>
          <w:szCs w:val="28"/>
        </w:rPr>
        <w:t>внесении изменений в пункт 3 решения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 w:rsidRPr="00BB57A2">
        <w:rPr>
          <w:szCs w:val="28"/>
        </w:rPr>
        <w:t>» в первом чтении согласно приложению.</w:t>
      </w:r>
    </w:p>
    <w:p w14:paraId="57463B4A" w14:textId="68F64A7C" w:rsidR="0075034D" w:rsidRPr="00BB57A2" w:rsidRDefault="0075034D" w:rsidP="0075034D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BB57A2">
        <w:t xml:space="preserve">2. </w:t>
      </w:r>
      <w:r w:rsidRPr="00BB57A2">
        <w:rPr>
          <w:rFonts w:eastAsia="Calibri"/>
          <w:szCs w:val="28"/>
        </w:rPr>
        <w:t>С</w:t>
      </w:r>
      <w:r w:rsidRPr="00BB57A2">
        <w:t xml:space="preserve">оздать рабочую группу для подготовки проекта решения </w:t>
      </w:r>
      <w:r w:rsidRPr="00BB57A2">
        <w:rPr>
          <w:szCs w:val="28"/>
        </w:rPr>
        <w:t xml:space="preserve">«О </w:t>
      </w:r>
      <w:r w:rsidR="00BB57A2" w:rsidRPr="00BB57A2">
        <w:rPr>
          <w:szCs w:val="28"/>
        </w:rPr>
        <w:t>внесении изменений в пункт 3 решения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 w:rsidRPr="00BB57A2">
        <w:rPr>
          <w:szCs w:val="28"/>
        </w:rPr>
        <w:t xml:space="preserve">» </w:t>
      </w:r>
      <w:r w:rsidRPr="00BB57A2">
        <w:t>к рассмотрению во втором чтении в составе:</w:t>
      </w:r>
    </w:p>
    <w:p w14:paraId="3C5D5DB3" w14:textId="77777777" w:rsidR="0075034D" w:rsidRPr="00BB57A2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BB57A2">
        <w:t>2.1.</w:t>
      </w:r>
      <w:r w:rsidRPr="00BB57A2">
        <w:rPr>
          <w:szCs w:val="28"/>
        </w:rPr>
        <w:t xml:space="preserve"> От Думы Пермского муниципального округа Пермского края:</w:t>
      </w:r>
    </w:p>
    <w:p w14:paraId="02299B61" w14:textId="77777777" w:rsidR="002C7F8F" w:rsidRDefault="002C7F8F" w:rsidP="002C7F8F">
      <w:pPr>
        <w:spacing w:line="360" w:lineRule="exact"/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</w:t>
      </w:r>
      <w: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15</w:t>
      </w:r>
      <w:r>
        <w:rPr>
          <w:szCs w:val="28"/>
        </w:rPr>
        <w:t>;</w:t>
      </w:r>
    </w:p>
    <w:p w14:paraId="113A807A" w14:textId="77777777" w:rsidR="002C7F8F" w:rsidRPr="00BF447E" w:rsidRDefault="002C7F8F" w:rsidP="002C7F8F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9</w:t>
      </w:r>
      <w:r>
        <w:rPr>
          <w:szCs w:val="28"/>
        </w:rPr>
        <w:t>;</w:t>
      </w:r>
    </w:p>
    <w:p w14:paraId="0C5F908F" w14:textId="77777777" w:rsidR="002C7F8F" w:rsidRPr="00BF447E" w:rsidRDefault="002C7F8F" w:rsidP="002C7F8F">
      <w:pPr>
        <w:spacing w:line="360" w:lineRule="exact"/>
        <w:ind w:firstLine="709"/>
        <w:jc w:val="both"/>
        <w:rPr>
          <w:szCs w:val="28"/>
        </w:rPr>
      </w:pPr>
      <w:r w:rsidRPr="00BF447E">
        <w:rPr>
          <w:szCs w:val="28"/>
        </w:rPr>
        <w:lastRenderedPageBreak/>
        <w:t>- Козлова Е.Л. – председатель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 xml:space="preserve">депутат </w:t>
      </w:r>
      <w:r>
        <w:rPr>
          <w:szCs w:val="28"/>
        </w:rPr>
        <w:t>от избирательного округа № 20;</w:t>
      </w:r>
    </w:p>
    <w:p w14:paraId="493965F6" w14:textId="77777777" w:rsidR="002C7F8F" w:rsidRDefault="002C7F8F" w:rsidP="002C7F8F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>- Баталов М.А. – председатель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5501D5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19</w:t>
      </w:r>
      <w:r>
        <w:rPr>
          <w:szCs w:val="28"/>
        </w:rPr>
        <w:t>;</w:t>
      </w:r>
    </w:p>
    <w:p w14:paraId="3A09680F" w14:textId="77777777" w:rsidR="002C7F8F" w:rsidRDefault="002C7F8F" w:rsidP="002C7F8F">
      <w:pPr>
        <w:spacing w:line="360" w:lineRule="exact"/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16;</w:t>
      </w:r>
    </w:p>
    <w:p w14:paraId="15E9CB30" w14:textId="77777777" w:rsidR="002C7F8F" w:rsidRDefault="002C7F8F" w:rsidP="002C7F8F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- Ветрова Ю.С. - </w:t>
      </w:r>
      <w:r>
        <w:t>член комитета Думы Пермского муниципального округа</w:t>
      </w:r>
      <w:r>
        <w:rPr>
          <w:szCs w:val="28"/>
        </w:rPr>
        <w:t xml:space="preserve"> по экономическому развитию, бюджету и налогам, депутат от избирательного округа № 5;</w:t>
      </w:r>
    </w:p>
    <w:p w14:paraId="4524ABB5" w14:textId="2A3DA63D" w:rsidR="002C7F8F" w:rsidRDefault="002C7F8F" w:rsidP="002C7F8F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-</w:t>
      </w:r>
      <w:r w:rsidR="00CD1B4D">
        <w:rPr>
          <w:szCs w:val="28"/>
        </w:rPr>
        <w:t xml:space="preserve"> </w:t>
      </w:r>
      <w:r>
        <w:rPr>
          <w:szCs w:val="28"/>
        </w:rPr>
        <w:t xml:space="preserve">Костарев А.В. - </w:t>
      </w:r>
      <w:r>
        <w:t>член комитета Думы Пермского муниципального округа</w:t>
      </w:r>
      <w:r>
        <w:rPr>
          <w:szCs w:val="28"/>
        </w:rPr>
        <w:t xml:space="preserve"> по экономическому развитию, бюджету и налогам, депутат от избирательного округа № 13;</w:t>
      </w:r>
    </w:p>
    <w:p w14:paraId="2ADC0C3B" w14:textId="1A1F4D80" w:rsidR="002C7F8F" w:rsidRDefault="002C7F8F" w:rsidP="002C7F8F">
      <w:pPr>
        <w:spacing w:line="360" w:lineRule="exact"/>
        <w:ind w:firstLine="720"/>
        <w:jc w:val="both"/>
        <w:rPr>
          <w:szCs w:val="28"/>
        </w:rPr>
      </w:pPr>
      <w:r w:rsidRPr="00DF047B">
        <w:rPr>
          <w:szCs w:val="28"/>
        </w:rPr>
        <w:t>-</w:t>
      </w:r>
      <w:r w:rsidR="00CD1B4D">
        <w:rPr>
          <w:szCs w:val="28"/>
        </w:rPr>
        <w:t xml:space="preserve"> </w:t>
      </w:r>
      <w:r w:rsidRPr="00DF047B">
        <w:rPr>
          <w:szCs w:val="28"/>
        </w:rPr>
        <w:t xml:space="preserve">Кулаков А.М. - </w:t>
      </w:r>
      <w:r w:rsidRPr="00DF047B">
        <w:t>член комитета Думы Пермского муниципального округа</w:t>
      </w:r>
      <w:r w:rsidRPr="00DF047B">
        <w:rPr>
          <w:szCs w:val="28"/>
        </w:rPr>
        <w:t xml:space="preserve"> по экономическому развитию, бюджету и налогам, депутат от избирательного округа № 25;</w:t>
      </w:r>
    </w:p>
    <w:p w14:paraId="56CE063A" w14:textId="77777777" w:rsidR="002C7F8F" w:rsidRPr="00AE40DA" w:rsidRDefault="002C7F8F" w:rsidP="002C7F8F">
      <w:pPr>
        <w:spacing w:line="360" w:lineRule="exact"/>
        <w:ind w:firstLine="709"/>
        <w:jc w:val="both"/>
        <w:rPr>
          <w:szCs w:val="28"/>
        </w:rPr>
      </w:pPr>
      <w:r w:rsidRPr="00414156">
        <w:t xml:space="preserve">- </w:t>
      </w:r>
      <w:r>
        <w:t>Пищальников В.А</w:t>
      </w:r>
      <w:r w:rsidRPr="00414156">
        <w:t xml:space="preserve">. - член комитета Думы Пермского муниципального округа </w:t>
      </w:r>
      <w:r w:rsidRPr="00DF047B">
        <w:rPr>
          <w:szCs w:val="28"/>
        </w:rPr>
        <w:t>по экономическому развитию, бюджету и налогам, депутат от избирательного округа</w:t>
      </w:r>
      <w:r w:rsidRPr="00AE40DA">
        <w:rPr>
          <w:szCs w:val="28"/>
        </w:rPr>
        <w:t xml:space="preserve"> № 22;</w:t>
      </w:r>
    </w:p>
    <w:p w14:paraId="38D1D442" w14:textId="77777777" w:rsidR="002C7F8F" w:rsidRDefault="002C7F8F" w:rsidP="002C7F8F">
      <w:pPr>
        <w:spacing w:line="360" w:lineRule="exact"/>
        <w:ind w:firstLine="720"/>
        <w:jc w:val="both"/>
        <w:rPr>
          <w:szCs w:val="28"/>
        </w:rPr>
      </w:pPr>
      <w:r w:rsidRPr="00414156">
        <w:t xml:space="preserve">- Букина С.А. - </w:t>
      </w:r>
      <w:r w:rsidRPr="00AE40DA">
        <w:rPr>
          <w:szCs w:val="28"/>
        </w:rPr>
        <w:t xml:space="preserve">заместитель председателя Думы Пермского муниципального округа, </w:t>
      </w:r>
      <w:r w:rsidRPr="00414156">
        <w:t>член комитета Думы Пермского муниципального округа по развитию инфраструктуры и управлению ресурсами</w:t>
      </w:r>
      <w:r>
        <w:t>,</w:t>
      </w:r>
      <w:r w:rsidRPr="001019C1">
        <w:rPr>
          <w:szCs w:val="28"/>
        </w:rPr>
        <w:t xml:space="preserve"> </w:t>
      </w:r>
      <w:r w:rsidRPr="00AE40DA">
        <w:rPr>
          <w:szCs w:val="28"/>
        </w:rPr>
        <w:t>депутат от избирательного округа № 27;</w:t>
      </w:r>
    </w:p>
    <w:p w14:paraId="326DD902" w14:textId="77777777" w:rsidR="00CD1B4D" w:rsidRDefault="00CD1B4D" w:rsidP="00CD1B4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Байдина Т.Г.</w:t>
      </w:r>
      <w:r w:rsidRPr="00AF2166">
        <w:t xml:space="preserve"> – член комитета Думы Пермского муниципального округа по местному самоуправлению и социальной политике,</w:t>
      </w:r>
      <w:r w:rsidRPr="00AF2166">
        <w:rPr>
          <w:szCs w:val="28"/>
        </w:rPr>
        <w:t xml:space="preserve"> депутат от избирательного округа № 1;</w:t>
      </w:r>
    </w:p>
    <w:p w14:paraId="3B2ADF52" w14:textId="77777777" w:rsidR="00CD1B4D" w:rsidRDefault="00CD1B4D" w:rsidP="00CD1B4D">
      <w:pPr>
        <w:spacing w:line="360" w:lineRule="exact"/>
        <w:ind w:firstLine="709"/>
        <w:jc w:val="both"/>
        <w:rPr>
          <w:szCs w:val="28"/>
        </w:rPr>
      </w:pPr>
      <w:r w:rsidRPr="00AF2166">
        <w:rPr>
          <w:szCs w:val="28"/>
        </w:rPr>
        <w:t xml:space="preserve">- </w:t>
      </w:r>
      <w:r w:rsidRPr="00AF2166">
        <w:t>Конина А.Г. – член комитета Думы Пермского муниципального округа по местному самоуправлению и социальной политике,</w:t>
      </w:r>
      <w:r w:rsidRPr="00AF2166">
        <w:rPr>
          <w:szCs w:val="28"/>
        </w:rPr>
        <w:t xml:space="preserve"> депутат от избирательного округа № 21;</w:t>
      </w:r>
    </w:p>
    <w:p w14:paraId="76C6231A" w14:textId="77777777" w:rsidR="00CD1B4D" w:rsidRPr="00AF2166" w:rsidRDefault="00CD1B4D" w:rsidP="00CD1B4D">
      <w:pPr>
        <w:spacing w:line="360" w:lineRule="exact"/>
        <w:ind w:firstLine="709"/>
        <w:jc w:val="both"/>
        <w:rPr>
          <w:szCs w:val="28"/>
        </w:rPr>
      </w:pPr>
      <w:r w:rsidRPr="00AF2166">
        <w:t>- Иванова С.Ю. - член комитета Думы Пермского муниципального округа по развитию инфраструктуры и управлению ресурсами,</w:t>
      </w:r>
      <w:r w:rsidRPr="00AF2166">
        <w:rPr>
          <w:szCs w:val="28"/>
        </w:rPr>
        <w:t xml:space="preserve"> депутат от избирательного округа № 3;</w:t>
      </w:r>
    </w:p>
    <w:p w14:paraId="64C8C51C" w14:textId="77777777" w:rsidR="002C7F8F" w:rsidRDefault="002C7F8F" w:rsidP="002C7F8F">
      <w:pPr>
        <w:spacing w:line="360" w:lineRule="exact"/>
        <w:ind w:firstLine="720"/>
        <w:jc w:val="both"/>
      </w:pPr>
      <w:r w:rsidRPr="00344D16">
        <w:t xml:space="preserve">- Вшивкова И.В. – консультант аппарата Думы </w:t>
      </w:r>
      <w:r>
        <w:t>Пермского муниципального округа.</w:t>
      </w:r>
    </w:p>
    <w:p w14:paraId="39DA9CEB" w14:textId="77777777" w:rsidR="0075034D" w:rsidRPr="002C7F8F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2C7F8F">
        <w:t xml:space="preserve">2.2. </w:t>
      </w:r>
      <w:r w:rsidRPr="002C7F8F">
        <w:rPr>
          <w:szCs w:val="28"/>
        </w:rPr>
        <w:t>От администрации Пермского муниципального округа Пермского края:</w:t>
      </w:r>
    </w:p>
    <w:p w14:paraId="78498B0E" w14:textId="77777777" w:rsidR="002C7F8F" w:rsidRDefault="002C7F8F" w:rsidP="002C7F8F">
      <w:pPr>
        <w:spacing w:line="360" w:lineRule="exact"/>
        <w:ind w:firstLine="708"/>
        <w:jc w:val="both"/>
      </w:pPr>
      <w:r>
        <w:rPr>
          <w:szCs w:val="28"/>
        </w:rPr>
        <w:lastRenderedPageBreak/>
        <w:t>- Андрианова О.Н. - в</w:t>
      </w:r>
      <w:r w:rsidRPr="00426E9B">
        <w:rPr>
          <w:szCs w:val="28"/>
        </w:rPr>
        <w:t>ременно исполняющий полномочия главы муниципального округа -</w:t>
      </w:r>
      <w:r>
        <w:rPr>
          <w:szCs w:val="28"/>
        </w:rPr>
        <w:t xml:space="preserve"> </w:t>
      </w:r>
      <w:r w:rsidRPr="00426E9B">
        <w:rPr>
          <w:szCs w:val="28"/>
        </w:rPr>
        <w:t>главы администрации Пермского</w:t>
      </w:r>
      <w:r>
        <w:rPr>
          <w:szCs w:val="28"/>
        </w:rPr>
        <w:t xml:space="preserve"> </w:t>
      </w:r>
      <w:r w:rsidRPr="00426E9B">
        <w:rPr>
          <w:szCs w:val="28"/>
        </w:rPr>
        <w:t>муниципального округа</w:t>
      </w:r>
      <w:r>
        <w:rPr>
          <w:szCs w:val="28"/>
        </w:rPr>
        <w:t>;</w:t>
      </w:r>
    </w:p>
    <w:p w14:paraId="38687F7D" w14:textId="77777777" w:rsidR="002C7F8F" w:rsidRPr="00426E9B" w:rsidRDefault="002C7F8F" w:rsidP="002C7F8F">
      <w:pPr>
        <w:spacing w:line="360" w:lineRule="exact"/>
        <w:ind w:firstLine="708"/>
        <w:jc w:val="both"/>
        <w:rPr>
          <w:szCs w:val="28"/>
        </w:rPr>
      </w:pPr>
      <w:r w:rsidRPr="00426E9B">
        <w:rPr>
          <w:szCs w:val="28"/>
        </w:rPr>
        <w:t>- Норова М.В. – заместитель главы администрации Пермского муниципального округа Пермского края;</w:t>
      </w:r>
    </w:p>
    <w:p w14:paraId="1BEFAB5D" w14:textId="77777777" w:rsidR="002C7F8F" w:rsidRPr="00BF447E" w:rsidRDefault="002C7F8F" w:rsidP="002C7F8F">
      <w:pPr>
        <w:spacing w:line="360" w:lineRule="exact"/>
        <w:ind w:firstLine="708"/>
        <w:jc w:val="both"/>
        <w:rPr>
          <w:szCs w:val="28"/>
        </w:rPr>
      </w:pPr>
      <w:r w:rsidRPr="00426E9B">
        <w:rPr>
          <w:szCs w:val="28"/>
        </w:rPr>
        <w:t>- Мясоедов Д.А. - заместитель главы администрации Пермского муниципального округа, начальник управления территориальной безопасности администрации Пермского муниципального округа;</w:t>
      </w:r>
    </w:p>
    <w:p w14:paraId="548DD72A" w14:textId="77777777" w:rsidR="002C7F8F" w:rsidRPr="006A7047" w:rsidRDefault="002C7F8F" w:rsidP="002C7F8F">
      <w:pPr>
        <w:spacing w:line="360" w:lineRule="exact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- Ермаков С.В.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i/>
          <w:iCs/>
          <w:color w:val="000080"/>
        </w:rPr>
        <w:t xml:space="preserve"> </w:t>
      </w:r>
      <w:r w:rsidRPr="006A7047">
        <w:rPr>
          <w:iCs/>
          <w:color w:val="000000"/>
          <w:szCs w:val="28"/>
        </w:rPr>
        <w:t>руководитель аппарата администрации Пермского муниципального округа</w:t>
      </w:r>
      <w:r w:rsidRPr="006A7047">
        <w:rPr>
          <w:color w:val="000000"/>
          <w:szCs w:val="28"/>
        </w:rPr>
        <w:t>;</w:t>
      </w:r>
    </w:p>
    <w:p w14:paraId="608451EE" w14:textId="77777777" w:rsidR="002C7F8F" w:rsidRDefault="002C7F8F" w:rsidP="002C7F8F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 xml:space="preserve">- Норицин А.А. –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14:paraId="4F47F1F9" w14:textId="77777777" w:rsidR="002C7F8F" w:rsidRPr="006A7047" w:rsidRDefault="002C7F8F" w:rsidP="002C7F8F">
      <w:pPr>
        <w:spacing w:line="360" w:lineRule="exact"/>
        <w:ind w:firstLine="708"/>
        <w:jc w:val="both"/>
        <w:rPr>
          <w:iCs/>
          <w:color w:val="000000"/>
          <w:szCs w:val="28"/>
        </w:rPr>
      </w:pPr>
      <w:r>
        <w:rPr>
          <w:szCs w:val="28"/>
        </w:rPr>
        <w:t xml:space="preserve">- Утёмова В.Н.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</w:t>
      </w:r>
      <w:r w:rsidRPr="006A7047">
        <w:rPr>
          <w:iCs/>
          <w:color w:val="000000"/>
          <w:szCs w:val="28"/>
        </w:rPr>
        <w:t>;</w:t>
      </w:r>
    </w:p>
    <w:p w14:paraId="161AC77C" w14:textId="77777777" w:rsidR="002C7F8F" w:rsidRPr="006A7047" w:rsidRDefault="002C7F8F" w:rsidP="002C7F8F">
      <w:pPr>
        <w:spacing w:line="360" w:lineRule="exact"/>
        <w:ind w:firstLine="708"/>
        <w:jc w:val="both"/>
        <w:rPr>
          <w:iCs/>
          <w:color w:val="000000"/>
          <w:szCs w:val="28"/>
        </w:rPr>
      </w:pPr>
      <w:r w:rsidRPr="006A7047">
        <w:rPr>
          <w:iCs/>
          <w:color w:val="000000"/>
          <w:szCs w:val="28"/>
        </w:rPr>
        <w:t xml:space="preserve">- Гладких Т.Н. – </w:t>
      </w:r>
      <w:r w:rsidRPr="002D28AB">
        <w:rPr>
          <w:szCs w:val="28"/>
        </w:rPr>
        <w:t>заместитель главы администрации Пермского муниципального округа</w:t>
      </w:r>
      <w:r w:rsidRPr="006A7047">
        <w:rPr>
          <w:iCs/>
          <w:color w:val="000000"/>
          <w:szCs w:val="28"/>
        </w:rPr>
        <w:t>;</w:t>
      </w:r>
    </w:p>
    <w:p w14:paraId="1C639459" w14:textId="77777777" w:rsidR="002C7F8F" w:rsidRDefault="002C7F8F" w:rsidP="002C7F8F">
      <w:pPr>
        <w:spacing w:line="360" w:lineRule="exact"/>
        <w:ind w:firstLine="708"/>
        <w:jc w:val="both"/>
        <w:rPr>
          <w:szCs w:val="28"/>
        </w:rPr>
      </w:pPr>
      <w:r w:rsidRPr="006A7047">
        <w:rPr>
          <w:iCs/>
          <w:color w:val="000000"/>
          <w:szCs w:val="28"/>
        </w:rPr>
        <w:t xml:space="preserve">- Косых И.Ф. - </w:t>
      </w:r>
      <w:r>
        <w:rPr>
          <w:szCs w:val="28"/>
        </w:rPr>
        <w:t>начальник финансово-экономического управления администрации Пермского муниципального округа;</w:t>
      </w:r>
    </w:p>
    <w:p w14:paraId="333EEBEE" w14:textId="77777777" w:rsidR="002C7F8F" w:rsidRDefault="002C7F8F" w:rsidP="002C7F8F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 w:rsidRPr="006905DE">
        <w:rPr>
          <w:szCs w:val="28"/>
        </w:rPr>
        <w:t xml:space="preserve">- </w:t>
      </w:r>
      <w:r>
        <w:rPr>
          <w:szCs w:val="28"/>
        </w:rPr>
        <w:t>Захарова Е.В.</w:t>
      </w:r>
      <w:r w:rsidRPr="006905DE">
        <w:rPr>
          <w:szCs w:val="28"/>
        </w:rPr>
        <w:t xml:space="preserve"> </w:t>
      </w:r>
      <w:r w:rsidRPr="004B2EA5">
        <w:rPr>
          <w:szCs w:val="28"/>
        </w:rPr>
        <w:t>–</w:t>
      </w:r>
      <w:r w:rsidRPr="006905DE">
        <w:rPr>
          <w:szCs w:val="28"/>
        </w:rPr>
        <w:t xml:space="preserve"> начальник управления правового обеспечения и муниципального контроля администрации Пермского муниципального округа</w:t>
      </w:r>
      <w:r>
        <w:rPr>
          <w:szCs w:val="28"/>
        </w:rPr>
        <w:t xml:space="preserve"> Пермского края.</w:t>
      </w:r>
    </w:p>
    <w:p w14:paraId="50DABC23" w14:textId="77777777" w:rsidR="0075034D" w:rsidRPr="002C7F8F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2C7F8F">
        <w:rPr>
          <w:szCs w:val="28"/>
        </w:rPr>
        <w:t>2.3. От Контрольно-счётной палаты Пермского муниципального округа Пермского края:</w:t>
      </w:r>
    </w:p>
    <w:p w14:paraId="72706F7E" w14:textId="77777777" w:rsidR="0075034D" w:rsidRPr="002C7F8F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2C7F8F">
        <w:rPr>
          <w:szCs w:val="28"/>
        </w:rPr>
        <w:t>- Шомполов Ю.Н. – председатель.</w:t>
      </w:r>
    </w:p>
    <w:p w14:paraId="5E721A60" w14:textId="11B6331E" w:rsidR="0075034D" w:rsidRPr="002C7F8F" w:rsidRDefault="0075034D" w:rsidP="0075034D">
      <w:pPr>
        <w:spacing w:line="360" w:lineRule="exact"/>
        <w:ind w:firstLine="708"/>
        <w:jc w:val="both"/>
        <w:rPr>
          <w:szCs w:val="28"/>
        </w:rPr>
      </w:pPr>
      <w:r w:rsidRPr="002C7F8F">
        <w:rPr>
          <w:szCs w:val="28"/>
        </w:rPr>
        <w:t>3. Рассмотреть во втором чтении проект решения Думы Пермского муниципального округа</w:t>
      </w:r>
      <w:r w:rsidRPr="002C7F8F">
        <w:rPr>
          <w:rFonts w:ascii="Calibri" w:hAnsi="Calibri"/>
          <w:sz w:val="22"/>
          <w:szCs w:val="22"/>
        </w:rPr>
        <w:t xml:space="preserve"> </w:t>
      </w:r>
      <w:r w:rsidRPr="002C7F8F">
        <w:rPr>
          <w:szCs w:val="28"/>
        </w:rPr>
        <w:t>Пермского края</w:t>
      </w:r>
      <w:r w:rsidRPr="002C7F8F">
        <w:rPr>
          <w:rFonts w:ascii="Calibri" w:hAnsi="Calibri"/>
          <w:sz w:val="22"/>
          <w:szCs w:val="22"/>
        </w:rPr>
        <w:t xml:space="preserve"> </w:t>
      </w:r>
      <w:r w:rsidRPr="002C7F8F">
        <w:rPr>
          <w:szCs w:val="28"/>
        </w:rPr>
        <w:t xml:space="preserve">«О </w:t>
      </w:r>
      <w:r w:rsidR="002C7F8F" w:rsidRPr="002C7F8F">
        <w:rPr>
          <w:szCs w:val="28"/>
        </w:rPr>
        <w:t>внесении изменений в пункт 3 решения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 w:rsidRPr="002C7F8F">
        <w:rPr>
          <w:szCs w:val="28"/>
        </w:rPr>
        <w:t>» 2</w:t>
      </w:r>
      <w:r w:rsidR="002C7F8F" w:rsidRPr="002C7F8F">
        <w:rPr>
          <w:szCs w:val="28"/>
        </w:rPr>
        <w:t>7</w:t>
      </w:r>
      <w:r w:rsidRPr="002C7F8F">
        <w:rPr>
          <w:szCs w:val="28"/>
        </w:rPr>
        <w:t xml:space="preserve"> </w:t>
      </w:r>
      <w:r w:rsidR="00832FA4">
        <w:rPr>
          <w:szCs w:val="28"/>
        </w:rPr>
        <w:t>февраля</w:t>
      </w:r>
      <w:r w:rsidRPr="002C7F8F">
        <w:rPr>
          <w:szCs w:val="28"/>
        </w:rPr>
        <w:t xml:space="preserve"> 202</w:t>
      </w:r>
      <w:r w:rsidR="002C7F8F" w:rsidRPr="002C7F8F">
        <w:rPr>
          <w:szCs w:val="28"/>
        </w:rPr>
        <w:t>5</w:t>
      </w:r>
      <w:r w:rsidRPr="002C7F8F">
        <w:rPr>
          <w:szCs w:val="28"/>
        </w:rPr>
        <w:t xml:space="preserve"> года.</w:t>
      </w:r>
    </w:p>
    <w:p w14:paraId="5A6ABA67" w14:textId="6B630301" w:rsidR="0075034D" w:rsidRPr="002C7F8F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2C7F8F">
        <w:rPr>
          <w:szCs w:val="28"/>
        </w:rPr>
        <w:t xml:space="preserve">4. Установить срок внесения поправок и предложений к проекту решения «О </w:t>
      </w:r>
      <w:r w:rsidR="002C7F8F" w:rsidRPr="002C7F8F">
        <w:rPr>
          <w:szCs w:val="28"/>
        </w:rPr>
        <w:t>внесении изменений в пункт 3 решения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 w:rsidRPr="002C7F8F">
        <w:rPr>
          <w:szCs w:val="28"/>
        </w:rPr>
        <w:t>» 2</w:t>
      </w:r>
      <w:r w:rsidR="002C7F8F" w:rsidRPr="002C7F8F">
        <w:rPr>
          <w:szCs w:val="28"/>
        </w:rPr>
        <w:t xml:space="preserve">7 </w:t>
      </w:r>
      <w:r w:rsidR="00832FA4">
        <w:rPr>
          <w:szCs w:val="28"/>
        </w:rPr>
        <w:t>февраля</w:t>
      </w:r>
      <w:r w:rsidRPr="002C7F8F">
        <w:rPr>
          <w:szCs w:val="28"/>
        </w:rPr>
        <w:t xml:space="preserve"> 202</w:t>
      </w:r>
      <w:r w:rsidR="002C7F8F" w:rsidRPr="002C7F8F">
        <w:rPr>
          <w:szCs w:val="28"/>
        </w:rPr>
        <w:t>5</w:t>
      </w:r>
      <w:r w:rsidRPr="002C7F8F">
        <w:rPr>
          <w:szCs w:val="28"/>
        </w:rPr>
        <w:t xml:space="preserve"> года.</w:t>
      </w:r>
    </w:p>
    <w:p w14:paraId="4B7DDFFA" w14:textId="748508F3" w:rsidR="0075034D" w:rsidRPr="002C7F8F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2C7F8F">
        <w:rPr>
          <w:szCs w:val="28"/>
        </w:rPr>
        <w:t xml:space="preserve">5. Рабочей группе представить проект решения «О </w:t>
      </w:r>
      <w:r w:rsidR="002C7F8F" w:rsidRPr="002C7F8F">
        <w:rPr>
          <w:szCs w:val="28"/>
        </w:rPr>
        <w:t xml:space="preserve">внесении изменений в пункт 3 решения Думы Пермского муниципального округа Пермского края от 27 октября 2022 г. № 22 «Об установлении налога на имущество физических </w:t>
      </w:r>
      <w:r w:rsidR="002C7F8F" w:rsidRPr="002C7F8F">
        <w:rPr>
          <w:szCs w:val="28"/>
        </w:rPr>
        <w:lastRenderedPageBreak/>
        <w:t>лиц на территории Пермского муниципального округа Пермского края</w:t>
      </w:r>
      <w:r w:rsidRPr="002C7F8F">
        <w:rPr>
          <w:szCs w:val="28"/>
        </w:rPr>
        <w:t>» для рассмотрения во втором чтении на заседании Думы 2</w:t>
      </w:r>
      <w:r w:rsidR="002C7F8F" w:rsidRPr="002C7F8F">
        <w:rPr>
          <w:szCs w:val="28"/>
        </w:rPr>
        <w:t>7</w:t>
      </w:r>
      <w:r w:rsidRPr="002C7F8F">
        <w:rPr>
          <w:szCs w:val="28"/>
        </w:rPr>
        <w:t xml:space="preserve"> </w:t>
      </w:r>
      <w:r w:rsidR="00832FA4">
        <w:rPr>
          <w:szCs w:val="28"/>
        </w:rPr>
        <w:t>февраля</w:t>
      </w:r>
      <w:r w:rsidRPr="002C7F8F">
        <w:rPr>
          <w:szCs w:val="28"/>
        </w:rPr>
        <w:t xml:space="preserve"> 202</w:t>
      </w:r>
      <w:r w:rsidR="002C7F8F" w:rsidRPr="002C7F8F">
        <w:rPr>
          <w:szCs w:val="28"/>
        </w:rPr>
        <w:t>5</w:t>
      </w:r>
      <w:r w:rsidRPr="002C7F8F">
        <w:rPr>
          <w:szCs w:val="28"/>
        </w:rPr>
        <w:t xml:space="preserve"> года.</w:t>
      </w:r>
    </w:p>
    <w:p w14:paraId="37065C80" w14:textId="26D1EDFD" w:rsidR="0075034D" w:rsidRPr="00C007B2" w:rsidRDefault="0075034D" w:rsidP="0075034D">
      <w:pPr>
        <w:spacing w:line="360" w:lineRule="exact"/>
        <w:ind w:firstLine="709"/>
        <w:jc w:val="both"/>
        <w:rPr>
          <w:szCs w:val="28"/>
        </w:rPr>
      </w:pPr>
      <w:r w:rsidRPr="002C7F8F">
        <w:rPr>
          <w:szCs w:val="28"/>
        </w:rPr>
        <w:t>6. Контроль за исполнением настоящего решения возложить на комитет Думы Пермского муниципального округа</w:t>
      </w:r>
      <w:r w:rsidR="002C7F8F" w:rsidRPr="002C7F8F">
        <w:rPr>
          <w:szCs w:val="28"/>
        </w:rPr>
        <w:t xml:space="preserve"> Пермского края</w:t>
      </w:r>
      <w:r w:rsidRPr="002C7F8F">
        <w:rPr>
          <w:szCs w:val="28"/>
        </w:rPr>
        <w:t xml:space="preserve"> по экономическому развитию, бюджету и налогам.</w:t>
      </w:r>
    </w:p>
    <w:p w14:paraId="0A177CCF" w14:textId="77777777" w:rsidR="0075034D" w:rsidRPr="00C007B2" w:rsidRDefault="0075034D" w:rsidP="0075034D">
      <w:pPr>
        <w:ind w:firstLine="709"/>
        <w:jc w:val="both"/>
        <w:rPr>
          <w:szCs w:val="28"/>
        </w:rPr>
      </w:pPr>
    </w:p>
    <w:p w14:paraId="421BD0AA" w14:textId="77777777" w:rsidR="0075034D" w:rsidRPr="00C007B2" w:rsidRDefault="0075034D" w:rsidP="0075034D">
      <w:pPr>
        <w:ind w:firstLine="709"/>
        <w:jc w:val="both"/>
        <w:rPr>
          <w:szCs w:val="28"/>
        </w:rPr>
      </w:pPr>
    </w:p>
    <w:p w14:paraId="43849BE2" w14:textId="77777777" w:rsidR="008A692A" w:rsidRPr="008A692A" w:rsidRDefault="008A692A" w:rsidP="008A692A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Председатель Думы</w:t>
      </w:r>
    </w:p>
    <w:p w14:paraId="515D0584" w14:textId="77777777" w:rsidR="008A692A" w:rsidRPr="008A692A" w:rsidRDefault="008A692A" w:rsidP="008A692A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8A692A">
        <w:rPr>
          <w:rFonts w:eastAsia="Calibri"/>
          <w:szCs w:val="28"/>
          <w:lang w:eastAsia="en-US"/>
        </w:rPr>
        <w:t>Пермского муниципального округа</w:t>
      </w:r>
      <w:r w:rsidRPr="008A692A">
        <w:rPr>
          <w:rFonts w:eastAsia="Calibri"/>
          <w:szCs w:val="28"/>
          <w:lang w:eastAsia="en-US"/>
        </w:rPr>
        <w:tab/>
        <w:t>Д.В. Гордиенко</w:t>
      </w:r>
    </w:p>
    <w:p w14:paraId="78A97FAD" w14:textId="77777777" w:rsidR="008A692A" w:rsidRPr="008A692A" w:rsidRDefault="008A692A" w:rsidP="008A692A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6BC7B42E" w14:textId="67583AAD" w:rsidR="008A692A" w:rsidRPr="008A692A" w:rsidRDefault="008A692A" w:rsidP="008A692A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</w:p>
    <w:p w14:paraId="18A85B6D" w14:textId="77777777" w:rsidR="0075034D" w:rsidRDefault="0075034D" w:rsidP="0075034D">
      <w:pPr>
        <w:spacing w:line="240" w:lineRule="exact"/>
        <w:ind w:right="5387"/>
        <w:rPr>
          <w:b/>
          <w:szCs w:val="28"/>
        </w:rPr>
      </w:pPr>
    </w:p>
    <w:p w14:paraId="0DC815F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716FB856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5FFB6D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1E177E21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064E67CC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08F0AC3E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140C83AB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3F23F2FD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12DB2C5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313007C2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1AA66F4D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7E089DE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B9FC62C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B8252A3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41A90A16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0CF4C3CA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507CF09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379E5E04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51899FC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7C4B8AB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40ED4440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96013B4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5E0D308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3D0CB04D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AD43E02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B5BA9D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76908D00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27E33A9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5E909B35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C9F1EA9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F683481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4BB2FD1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2CA57A4F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351FFB0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5BCAFEB8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159AB562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6B2D3097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3FADEF57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0EC3B865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0585C1BA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7765B789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143F011A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5019FF83" w14:textId="77777777" w:rsidR="000C2D10" w:rsidRDefault="000C2D10" w:rsidP="0075034D">
      <w:pPr>
        <w:spacing w:line="240" w:lineRule="exact"/>
        <w:ind w:firstLine="5670"/>
        <w:rPr>
          <w:szCs w:val="28"/>
        </w:rPr>
      </w:pPr>
    </w:p>
    <w:p w14:paraId="4FFFE632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272EE5DB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7EC53769" w14:textId="1870725B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6EEBA80F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14:paraId="619B3D76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14:paraId="1B91B501" w14:textId="77777777" w:rsidR="0075034D" w:rsidRDefault="0075034D" w:rsidP="0075034D">
      <w:pPr>
        <w:spacing w:line="240" w:lineRule="exact"/>
        <w:ind w:firstLine="5670"/>
        <w:rPr>
          <w:szCs w:val="28"/>
        </w:rPr>
      </w:pPr>
      <w:r>
        <w:rPr>
          <w:szCs w:val="28"/>
        </w:rPr>
        <w:t>Пермского края</w:t>
      </w:r>
    </w:p>
    <w:p w14:paraId="3FD9B8BC" w14:textId="3DFAEDAA" w:rsidR="0075034D" w:rsidRDefault="0075034D" w:rsidP="0075034D">
      <w:pPr>
        <w:spacing w:line="240" w:lineRule="exact"/>
        <w:ind w:firstLine="5670"/>
        <w:rPr>
          <w:szCs w:val="28"/>
        </w:rPr>
      </w:pPr>
      <w:bookmarkStart w:id="1" w:name="_GoBack"/>
      <w:r w:rsidRPr="001A5D25">
        <w:rPr>
          <w:szCs w:val="28"/>
        </w:rPr>
        <w:t xml:space="preserve">от </w:t>
      </w:r>
      <w:r w:rsidR="009B40FA">
        <w:rPr>
          <w:szCs w:val="28"/>
        </w:rPr>
        <w:t xml:space="preserve">27.02.2025 </w:t>
      </w:r>
      <w:r w:rsidRPr="001A5D25">
        <w:rPr>
          <w:szCs w:val="28"/>
        </w:rPr>
        <w:t xml:space="preserve">№ </w:t>
      </w:r>
      <w:r w:rsidR="009B40FA">
        <w:rPr>
          <w:szCs w:val="28"/>
        </w:rPr>
        <w:t>339</w:t>
      </w:r>
      <w:r w:rsidRPr="001A5D25">
        <w:rPr>
          <w:szCs w:val="28"/>
        </w:rPr>
        <w:t>-п</w:t>
      </w:r>
    </w:p>
    <w:bookmarkEnd w:id="1"/>
    <w:p w14:paraId="1E90E82E" w14:textId="77777777" w:rsidR="0075034D" w:rsidRDefault="0075034D" w:rsidP="0075034D">
      <w:pPr>
        <w:spacing w:line="240" w:lineRule="exact"/>
        <w:ind w:firstLine="5670"/>
        <w:rPr>
          <w:szCs w:val="28"/>
        </w:rPr>
      </w:pPr>
    </w:p>
    <w:p w14:paraId="3827E50F" w14:textId="77777777" w:rsidR="0075034D" w:rsidRPr="00C007B2" w:rsidRDefault="0075034D" w:rsidP="0075034D">
      <w:pPr>
        <w:tabs>
          <w:tab w:val="left" w:pos="5670"/>
        </w:tabs>
        <w:ind w:firstLine="5664"/>
        <w:jc w:val="right"/>
      </w:pPr>
    </w:p>
    <w:p w14:paraId="6D8B3AB3" w14:textId="77777777" w:rsidR="0075034D" w:rsidRPr="00394EFB" w:rsidRDefault="0075034D" w:rsidP="0075034D">
      <w:pPr>
        <w:pStyle w:val="a7"/>
        <w:spacing w:after="120"/>
        <w:jc w:val="center"/>
      </w:pPr>
      <w:r w:rsidRPr="00394EFB">
        <w:t>Проект решения Думы</w:t>
      </w:r>
    </w:p>
    <w:p w14:paraId="1157E575" w14:textId="50A0993C" w:rsidR="0075034D" w:rsidRPr="0052646D" w:rsidRDefault="0075034D" w:rsidP="0075034D">
      <w:pPr>
        <w:pStyle w:val="a5"/>
        <w:spacing w:line="240" w:lineRule="exact"/>
        <w:jc w:val="center"/>
        <w:rPr>
          <w:b/>
          <w:szCs w:val="28"/>
        </w:rPr>
      </w:pPr>
      <w:r w:rsidRPr="00BB57A2">
        <w:rPr>
          <w:b/>
        </w:rPr>
        <w:t xml:space="preserve">Пермского муниципального округа Пермского края </w:t>
      </w:r>
      <w:r w:rsidRPr="00BB57A2">
        <w:rPr>
          <w:b/>
          <w:szCs w:val="28"/>
        </w:rPr>
        <w:t xml:space="preserve">«О </w:t>
      </w:r>
      <w:r w:rsidR="00BB57A2" w:rsidRPr="00BB57A2">
        <w:rPr>
          <w:b/>
          <w:noProof/>
        </w:rPr>
        <w:t>внесении</w:t>
      </w:r>
      <w:r w:rsidR="00BB57A2">
        <w:rPr>
          <w:b/>
          <w:noProof/>
        </w:rPr>
        <w:t xml:space="preserve"> изменений в пункт 3 решения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</w:t>
      </w:r>
      <w:r w:rsidR="00BB57A2" w:rsidRPr="00BB57A2">
        <w:rPr>
          <w:b/>
          <w:noProof/>
        </w:rPr>
        <w:t>края</w:t>
      </w:r>
      <w:r w:rsidRPr="00BB57A2">
        <w:rPr>
          <w:b/>
          <w:szCs w:val="28"/>
        </w:rPr>
        <w:t>»</w:t>
      </w:r>
    </w:p>
    <w:p w14:paraId="740A79DD" w14:textId="77777777" w:rsidR="0075034D" w:rsidRDefault="0075034D" w:rsidP="0075034D">
      <w:pPr>
        <w:pStyle w:val="a5"/>
        <w:ind w:firstLine="709"/>
        <w:rPr>
          <w:noProof/>
          <w:szCs w:val="28"/>
        </w:rPr>
      </w:pPr>
    </w:p>
    <w:p w14:paraId="48521B05" w14:textId="77777777" w:rsidR="00BB57A2" w:rsidRDefault="0075034D" w:rsidP="00BB57A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40">
        <w:rPr>
          <w:rFonts w:ascii="Times New Roman" w:hAnsi="Times New Roman" w:cs="Times New Roman"/>
          <w:noProof/>
          <w:sz w:val="28"/>
          <w:szCs w:val="28"/>
        </w:rPr>
        <w:t>В</w:t>
      </w:r>
      <w:r w:rsidRPr="009F134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szCs w:val="28"/>
        </w:rPr>
        <w:t xml:space="preserve"> </w:t>
      </w:r>
      <w:bookmarkEnd w:id="0"/>
      <w:r w:rsidR="00BB57A2">
        <w:rPr>
          <w:rFonts w:ascii="Times New Roman" w:hAnsi="Times New Roman" w:cs="Times New Roman"/>
          <w:sz w:val="28"/>
          <w:szCs w:val="28"/>
        </w:rPr>
        <w:t>с главой 32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Федерации,</w:t>
      </w:r>
      <w:r w:rsidR="00BB57A2"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="00BB57A2" w:rsidRPr="00D46D68">
        <w:rPr>
          <w:rFonts w:ascii="Times New Roman" w:hAnsi="Times New Roman" w:cs="Times New Roman"/>
          <w:sz w:val="28"/>
          <w:szCs w:val="28"/>
        </w:rPr>
        <w:t>протест</w:t>
      </w:r>
      <w:r w:rsidR="00BB57A2">
        <w:rPr>
          <w:rFonts w:ascii="Times New Roman" w:hAnsi="Times New Roman" w:cs="Times New Roman"/>
          <w:sz w:val="28"/>
          <w:szCs w:val="28"/>
        </w:rPr>
        <w:t>ом</w:t>
      </w:r>
      <w:r w:rsidR="00BB57A2" w:rsidRPr="00D46D68">
        <w:rPr>
          <w:rFonts w:ascii="Times New Roman" w:hAnsi="Times New Roman" w:cs="Times New Roman"/>
          <w:sz w:val="28"/>
          <w:szCs w:val="28"/>
        </w:rPr>
        <w:t xml:space="preserve"> прокурора Пермского района Пермского края от 30 января 2025 г. № 2-20-2025/Прдп25-25-20570032 на решение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округа»</w:t>
      </w:r>
      <w:r w:rsidR="00BB57A2">
        <w:rPr>
          <w:rFonts w:ascii="Times New Roman" w:hAnsi="Times New Roman" w:cs="Times New Roman"/>
          <w:sz w:val="28"/>
          <w:szCs w:val="28"/>
        </w:rPr>
        <w:t xml:space="preserve">, </w:t>
      </w:r>
      <w:r w:rsidR="00BB57A2"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 w:rsidR="00BB57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E36D01" w14:textId="77777777" w:rsidR="00BB57A2" w:rsidRDefault="00BB57A2" w:rsidP="00BB57A2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7FD97F33" w14:textId="77777777" w:rsidR="00BB57A2" w:rsidRDefault="00BB57A2" w:rsidP="00BB57A2">
      <w:pPr>
        <w:spacing w:line="360" w:lineRule="exact"/>
        <w:ind w:firstLine="709"/>
        <w:jc w:val="both"/>
      </w:pPr>
      <w:r>
        <w:t xml:space="preserve">1. </w:t>
      </w:r>
      <w:bookmarkStart w:id="2" w:name="_Hlk174369031"/>
      <w:r>
        <w:t xml:space="preserve">Внести в пункт 3 </w:t>
      </w:r>
      <w:r w:rsidRPr="005F5E08">
        <w:t>решени</w:t>
      </w:r>
      <w:r>
        <w:t>я</w:t>
      </w:r>
      <w:r w:rsidRPr="005F5E08">
        <w:t xml:space="preserve">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округа»</w:t>
      </w:r>
      <w:r>
        <w:t xml:space="preserve"> следующие изменения:</w:t>
      </w:r>
    </w:p>
    <w:bookmarkEnd w:id="2"/>
    <w:p w14:paraId="55F1BE70" w14:textId="77777777" w:rsidR="00BB57A2" w:rsidRDefault="00BB57A2" w:rsidP="00BB57A2">
      <w:pPr>
        <w:spacing w:line="360" w:lineRule="exact"/>
        <w:ind w:firstLine="709"/>
        <w:jc w:val="both"/>
      </w:pPr>
      <w:r>
        <w:t xml:space="preserve">1.1 </w:t>
      </w:r>
      <w:r w:rsidRPr="005F5E08">
        <w:t>позици</w:t>
      </w:r>
      <w:r>
        <w:t>и</w:t>
      </w:r>
      <w:r w:rsidRPr="005F5E08"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709"/>
      </w:tblGrid>
      <w:tr w:rsidR="00BB57A2" w:rsidRPr="00536985" w14:paraId="2060CB01" w14:textId="77777777" w:rsidTr="00065D03">
        <w:trPr>
          <w:trHeight w:val="2520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23B2B8" w14:textId="77777777" w:rsidR="00BB57A2" w:rsidRPr="00AA2D73" w:rsidRDefault="00BB57A2" w:rsidP="00065D03">
            <w:pPr>
              <w:spacing w:line="360" w:lineRule="exact"/>
              <w:ind w:firstLine="709"/>
            </w:pPr>
            <w:r w:rsidRPr="00AA2D73">
              <w:t>Жилые дома, части жилых домов, квартиры, части квартир, комнаты, единые недвижимые комплексы, в состав которых входит хотя бы один жилой дом,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0321" w14:textId="77777777" w:rsidR="00BB57A2" w:rsidRPr="00AA2D73" w:rsidRDefault="00BB57A2" w:rsidP="00065D03">
            <w:pPr>
              <w:spacing w:line="360" w:lineRule="exact"/>
              <w:jc w:val="both"/>
            </w:pPr>
          </w:p>
        </w:tc>
      </w:tr>
      <w:tr w:rsidR="00BB57A2" w:rsidRPr="00536985" w14:paraId="7537A942" w14:textId="77777777" w:rsidTr="00065D03">
        <w:trPr>
          <w:trHeight w:val="421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899D0" w14:textId="77777777" w:rsidR="00BB57A2" w:rsidRPr="00F27871" w:rsidRDefault="00BB57A2" w:rsidP="00065D03">
            <w:pPr>
              <w:spacing w:line="360" w:lineRule="exact"/>
            </w:pPr>
            <w:r w:rsidRPr="00F27871">
              <w:t>с кадастровой стоимостью до 7 000 000 руб. включительно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1A019" w14:textId="77777777" w:rsidR="00BB57A2" w:rsidRPr="00F27871" w:rsidRDefault="00BB57A2" w:rsidP="00065D03">
            <w:pPr>
              <w:spacing w:line="360" w:lineRule="exact"/>
              <w:jc w:val="center"/>
            </w:pPr>
            <w:r w:rsidRPr="00F27871">
              <w:t>0,2</w:t>
            </w:r>
          </w:p>
        </w:tc>
      </w:tr>
      <w:tr w:rsidR="00BB57A2" w:rsidRPr="00DD3B31" w14:paraId="71F59DC6" w14:textId="77777777" w:rsidTr="00065D03">
        <w:trPr>
          <w:trHeight w:val="66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5426F" w14:textId="77777777" w:rsidR="00BB57A2" w:rsidRPr="00F27871" w:rsidRDefault="00BB57A2" w:rsidP="00065D03">
            <w:pPr>
              <w:spacing w:line="360" w:lineRule="exact"/>
            </w:pPr>
            <w:r w:rsidRPr="00F27871">
              <w:t>с кадастровой стоимостью свыше 7 000 000 руб. до 300 000 000 руб. включительно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71A" w14:textId="77777777" w:rsidR="00BB57A2" w:rsidRPr="00F27871" w:rsidRDefault="00BB57A2" w:rsidP="00065D03">
            <w:pPr>
              <w:spacing w:line="360" w:lineRule="exact"/>
              <w:jc w:val="center"/>
            </w:pPr>
            <w:r w:rsidRPr="00F27871">
              <w:t>0,3</w:t>
            </w:r>
          </w:p>
        </w:tc>
      </w:tr>
    </w:tbl>
    <w:p w14:paraId="76B2B102" w14:textId="77777777" w:rsidR="00BB57A2" w:rsidRDefault="00BB57A2" w:rsidP="00BB57A2">
      <w:pPr>
        <w:spacing w:line="360" w:lineRule="exact"/>
        <w:jc w:val="both"/>
      </w:pPr>
      <w:r w:rsidRPr="005F5E08">
        <w:t>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1201"/>
      </w:tblGrid>
      <w:tr w:rsidR="00BB57A2" w:rsidRPr="005F5E08" w14:paraId="105A8C6D" w14:textId="77777777" w:rsidTr="00065D03">
        <w:trPr>
          <w:trHeight w:val="1785"/>
        </w:trPr>
        <w:tc>
          <w:tcPr>
            <w:tcW w:w="8642" w:type="dxa"/>
          </w:tcPr>
          <w:p w14:paraId="403D9223" w14:textId="77777777" w:rsidR="00BB57A2" w:rsidRDefault="00BB57A2" w:rsidP="00065D0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 w:rsidRPr="005F5E08">
              <w:lastRenderedPageBreak/>
              <w:t>Жилые дома, части жилых домов, квартиры, части квартир, комнаты</w:t>
            </w:r>
            <w:r>
              <w:t>:</w:t>
            </w:r>
          </w:p>
          <w:p w14:paraId="151C1EA9" w14:textId="77777777" w:rsidR="00BB57A2" w:rsidRDefault="00BB57A2" w:rsidP="00065D0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с кадастровой стоимостью до 7 000 000 руб. включительно</w:t>
            </w:r>
          </w:p>
          <w:p w14:paraId="72D0F9FB" w14:textId="77777777" w:rsidR="00BB57A2" w:rsidRPr="005F5E08" w:rsidRDefault="00BB57A2" w:rsidP="00065D0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>
              <w:rPr>
                <w:szCs w:val="28"/>
              </w:rPr>
              <w:t xml:space="preserve">- </w:t>
            </w:r>
            <w:r w:rsidRPr="00DD3B31">
              <w:rPr>
                <w:szCs w:val="28"/>
              </w:rPr>
              <w:t xml:space="preserve">с кадастровой стоимостью </w:t>
            </w:r>
            <w:r>
              <w:rPr>
                <w:szCs w:val="28"/>
              </w:rPr>
              <w:t>свыше</w:t>
            </w:r>
            <w:r w:rsidRPr="00DD3B31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DD3B31">
              <w:rPr>
                <w:szCs w:val="28"/>
              </w:rPr>
              <w:t> 000 000 руб. до 300 000 000 руб. включительно</w:t>
            </w:r>
          </w:p>
        </w:tc>
        <w:tc>
          <w:tcPr>
            <w:tcW w:w="1201" w:type="dxa"/>
          </w:tcPr>
          <w:p w14:paraId="5613020D" w14:textId="77777777" w:rsidR="00BB57A2" w:rsidRPr="005F5E08" w:rsidRDefault="00BB57A2" w:rsidP="00065D03">
            <w:pPr>
              <w:spacing w:line="360" w:lineRule="exact"/>
              <w:ind w:firstLine="709"/>
              <w:jc w:val="both"/>
            </w:pPr>
          </w:p>
          <w:p w14:paraId="32428DE8" w14:textId="77777777" w:rsidR="00BB57A2" w:rsidRPr="005F5E08" w:rsidRDefault="00BB57A2" w:rsidP="00065D03">
            <w:pPr>
              <w:spacing w:line="360" w:lineRule="exact"/>
              <w:ind w:firstLine="709"/>
              <w:jc w:val="center"/>
            </w:pPr>
          </w:p>
          <w:p w14:paraId="3E4AC750" w14:textId="77777777" w:rsidR="00BB57A2" w:rsidRPr="005F5E08" w:rsidRDefault="00BB57A2" w:rsidP="00065D03">
            <w:pPr>
              <w:spacing w:line="360" w:lineRule="exact"/>
              <w:jc w:val="center"/>
            </w:pPr>
            <w:r>
              <w:t>0,2</w:t>
            </w:r>
          </w:p>
          <w:p w14:paraId="55CD0D38" w14:textId="77777777" w:rsidR="00BB57A2" w:rsidRDefault="00BB57A2" w:rsidP="00065D03">
            <w:pPr>
              <w:spacing w:line="360" w:lineRule="exact"/>
              <w:ind w:firstLine="709"/>
              <w:jc w:val="center"/>
            </w:pPr>
          </w:p>
          <w:p w14:paraId="36811049" w14:textId="77777777" w:rsidR="00BB57A2" w:rsidRPr="005F5E08" w:rsidRDefault="00BB57A2" w:rsidP="00065D03">
            <w:pPr>
              <w:spacing w:line="360" w:lineRule="exact"/>
              <w:jc w:val="center"/>
            </w:pPr>
            <w:r>
              <w:t>0,3</w:t>
            </w:r>
          </w:p>
        </w:tc>
      </w:tr>
      <w:tr w:rsidR="00BB57A2" w:rsidRPr="005F5E08" w14:paraId="251A3979" w14:textId="77777777" w:rsidTr="00065D03">
        <w:trPr>
          <w:trHeight w:val="1780"/>
        </w:trPr>
        <w:tc>
          <w:tcPr>
            <w:tcW w:w="8642" w:type="dxa"/>
          </w:tcPr>
          <w:p w14:paraId="7CC9E525" w14:textId="77777777" w:rsidR="00BB57A2" w:rsidRPr="005F5E08" w:rsidRDefault="00BB57A2" w:rsidP="00065D03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>
              <w:t>Х</w:t>
            </w:r>
            <w:r w:rsidRPr="005F5E08">
              <w:t>озяйственные строения или сооружения, площадь каждого из которых не превышает 50 квадратных метров</w:t>
            </w:r>
            <w:r>
              <w:t xml:space="preserve"> </w:t>
            </w:r>
            <w:r>
              <w:rPr>
                <w:szCs w:val="28"/>
              </w:rPr>
              <w:t>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01" w:type="dxa"/>
          </w:tcPr>
          <w:p w14:paraId="6868BB71" w14:textId="77777777" w:rsidR="00BB57A2" w:rsidRDefault="00BB57A2" w:rsidP="00065D03">
            <w:pPr>
              <w:spacing w:line="360" w:lineRule="exact"/>
              <w:ind w:firstLine="709"/>
              <w:jc w:val="both"/>
            </w:pPr>
          </w:p>
          <w:p w14:paraId="14EBD9C3" w14:textId="77777777" w:rsidR="00BB57A2" w:rsidRDefault="00BB57A2" w:rsidP="00065D03">
            <w:pPr>
              <w:spacing w:line="360" w:lineRule="exact"/>
              <w:ind w:firstLine="709"/>
              <w:jc w:val="both"/>
            </w:pPr>
          </w:p>
          <w:p w14:paraId="370DBD0C" w14:textId="77777777" w:rsidR="00BB57A2" w:rsidRPr="005F5E08" w:rsidRDefault="00BB57A2" w:rsidP="00065D03">
            <w:pPr>
              <w:spacing w:line="360" w:lineRule="exact"/>
              <w:jc w:val="center"/>
            </w:pPr>
            <w:r>
              <w:t>0,2</w:t>
            </w:r>
          </w:p>
        </w:tc>
      </w:tr>
    </w:tbl>
    <w:p w14:paraId="7A1B8EB3" w14:textId="77777777" w:rsidR="00BB57A2" w:rsidRDefault="00BB57A2" w:rsidP="00BB57A2">
      <w:pPr>
        <w:spacing w:line="360" w:lineRule="exact"/>
        <w:ind w:firstLine="709"/>
        <w:jc w:val="both"/>
      </w:pPr>
      <w:r>
        <w:t xml:space="preserve">2. </w:t>
      </w:r>
      <w:r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t xml:space="preserve">официальном </w:t>
      </w:r>
      <w:r w:rsidRPr="004512D1">
        <w:t xml:space="preserve">сайте Пермского муниципального округа в информационно-телекоммуникационной сети Интернет </w:t>
      </w:r>
      <w:r w:rsidRPr="00535DB2">
        <w:t>(</w:t>
      </w:r>
      <w:hyperlink r:id="rId9" w:history="1">
        <w:r w:rsidRPr="00535DB2">
          <w:rPr>
            <w:rStyle w:val="ab"/>
            <w:color w:val="auto"/>
            <w:u w:val="none"/>
          </w:rPr>
          <w:t>www.perm</w:t>
        </w:r>
        <w:r w:rsidRPr="00535DB2">
          <w:rPr>
            <w:rStyle w:val="ab"/>
            <w:color w:val="auto"/>
            <w:u w:val="none"/>
            <w:lang w:val="en-US"/>
          </w:rPr>
          <w:t>okrug</w:t>
        </w:r>
        <w:r w:rsidRPr="00535DB2">
          <w:rPr>
            <w:rStyle w:val="ab"/>
            <w:color w:val="auto"/>
            <w:u w:val="none"/>
          </w:rPr>
          <w:t>.ru</w:t>
        </w:r>
      </w:hyperlink>
      <w:r w:rsidRPr="00535DB2">
        <w:t>).</w:t>
      </w:r>
    </w:p>
    <w:p w14:paraId="0E3E6EA1" w14:textId="77777777" w:rsidR="00BB57A2" w:rsidRDefault="00BB57A2" w:rsidP="00BB57A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3</w:t>
      </w:r>
      <w:r w:rsidRPr="0034284B">
        <w:t xml:space="preserve">. </w:t>
      </w:r>
      <w:r>
        <w:t xml:space="preserve">Настоящее решение </w:t>
      </w:r>
      <w:r>
        <w:rPr>
          <w:color w:val="000000"/>
          <w:sz w:val="30"/>
          <w:szCs w:val="30"/>
          <w:shd w:val="clear" w:color="auto" w:fill="FFFFFF"/>
        </w:rPr>
        <w:t xml:space="preserve">вступает в силу не ранее чем по истечении одного месяца со дня  его официального опубликования </w:t>
      </w:r>
      <w:r>
        <w:rPr>
          <w:szCs w:val="28"/>
        </w:rPr>
        <w:t xml:space="preserve"> и не ранее первого числа очередного налогового периода.</w:t>
      </w:r>
    </w:p>
    <w:p w14:paraId="0C26C4DF" w14:textId="77777777" w:rsidR="00BB57A2" w:rsidRDefault="00BB57A2" w:rsidP="00BB57A2">
      <w:pPr>
        <w:spacing w:line="360" w:lineRule="exact"/>
        <w:ind w:firstLine="709"/>
        <w:jc w:val="both"/>
      </w:pPr>
    </w:p>
    <w:p w14:paraId="465B6332" w14:textId="77777777" w:rsidR="00BB57A2" w:rsidRPr="0034284B" w:rsidRDefault="00BB57A2" w:rsidP="00BB57A2">
      <w:pPr>
        <w:spacing w:line="360" w:lineRule="exact"/>
        <w:ind w:firstLine="720"/>
        <w:jc w:val="both"/>
      </w:pPr>
    </w:p>
    <w:p w14:paraId="3AF95A3E" w14:textId="77777777" w:rsidR="00BB57A2" w:rsidRPr="0034284B" w:rsidRDefault="00BB57A2" w:rsidP="00BB57A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0B07D7A4" w14:textId="77777777" w:rsidR="00BB57A2" w:rsidRDefault="00BB57A2" w:rsidP="00BB57A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14:paraId="46E85D42" w14:textId="77777777" w:rsidR="00BB57A2" w:rsidRDefault="00BB57A2" w:rsidP="00BB57A2">
      <w:pPr>
        <w:spacing w:line="240" w:lineRule="exact"/>
        <w:rPr>
          <w:szCs w:val="28"/>
        </w:rPr>
      </w:pPr>
    </w:p>
    <w:p w14:paraId="5B4E8D09" w14:textId="77777777" w:rsidR="00BB57A2" w:rsidRDefault="00BB57A2" w:rsidP="00BB57A2">
      <w:pPr>
        <w:spacing w:line="240" w:lineRule="exact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6F8566DC" w14:textId="77777777" w:rsidR="00BB57A2" w:rsidRDefault="00BB57A2" w:rsidP="00BB57A2">
      <w:pPr>
        <w:spacing w:line="240" w:lineRule="exact"/>
        <w:rPr>
          <w:szCs w:val="28"/>
        </w:rPr>
      </w:pPr>
      <w:r>
        <w:rPr>
          <w:szCs w:val="28"/>
        </w:rPr>
        <w:t>главы муниципального округа                                                        О.Н. Андрианова</w:t>
      </w:r>
    </w:p>
    <w:p w14:paraId="0C6806C4" w14:textId="2CDFD6B7" w:rsidR="0075034D" w:rsidRPr="0075034D" w:rsidRDefault="0075034D" w:rsidP="00BB57A2">
      <w:pPr>
        <w:pStyle w:val="a5"/>
        <w:rPr>
          <w:rFonts w:eastAsia="Calibri"/>
          <w:szCs w:val="28"/>
          <w:lang w:eastAsia="en-US"/>
        </w:rPr>
      </w:pPr>
    </w:p>
    <w:p w14:paraId="54A0526C" w14:textId="77777777" w:rsidR="00A556EC" w:rsidRDefault="00A556EC" w:rsidP="0075034D">
      <w:pPr>
        <w:spacing w:line="240" w:lineRule="exact"/>
        <w:rPr>
          <w:szCs w:val="28"/>
        </w:rPr>
      </w:pPr>
    </w:p>
    <w:sectPr w:rsidR="00A556EC" w:rsidSect="00FE5A35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4788" w14:textId="77777777" w:rsidR="003B7FEF" w:rsidRDefault="003B7FEF" w:rsidP="00DA5614">
      <w:r>
        <w:separator/>
      </w:r>
    </w:p>
  </w:endnote>
  <w:endnote w:type="continuationSeparator" w:id="0">
    <w:p w14:paraId="26F2A86E" w14:textId="77777777" w:rsidR="003B7FEF" w:rsidRDefault="003B7FE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B40FA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EC1A" w14:textId="77777777" w:rsidR="003B7FEF" w:rsidRDefault="003B7FEF" w:rsidP="00DA5614">
      <w:r>
        <w:separator/>
      </w:r>
    </w:p>
  </w:footnote>
  <w:footnote w:type="continuationSeparator" w:id="0">
    <w:p w14:paraId="2C250879" w14:textId="77777777" w:rsidR="003B7FEF" w:rsidRDefault="003B7FE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7BB2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539FE"/>
    <w:rsid w:val="00057425"/>
    <w:rsid w:val="00062005"/>
    <w:rsid w:val="00071AD4"/>
    <w:rsid w:val="00084B8D"/>
    <w:rsid w:val="000943DA"/>
    <w:rsid w:val="000944A0"/>
    <w:rsid w:val="000A1581"/>
    <w:rsid w:val="000A3DC9"/>
    <w:rsid w:val="000A719B"/>
    <w:rsid w:val="000B1CE0"/>
    <w:rsid w:val="000B29B7"/>
    <w:rsid w:val="000B2C0B"/>
    <w:rsid w:val="000B6986"/>
    <w:rsid w:val="000C0EE7"/>
    <w:rsid w:val="000C2D10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C7F8F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397D"/>
    <w:rsid w:val="0038719B"/>
    <w:rsid w:val="003944F6"/>
    <w:rsid w:val="00395D18"/>
    <w:rsid w:val="00396C6D"/>
    <w:rsid w:val="003977EC"/>
    <w:rsid w:val="003A0B91"/>
    <w:rsid w:val="003A12E1"/>
    <w:rsid w:val="003A1662"/>
    <w:rsid w:val="003A2066"/>
    <w:rsid w:val="003A28DB"/>
    <w:rsid w:val="003A45B6"/>
    <w:rsid w:val="003B633E"/>
    <w:rsid w:val="003B7FEF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4004D9"/>
    <w:rsid w:val="00401E95"/>
    <w:rsid w:val="00406607"/>
    <w:rsid w:val="004114CD"/>
    <w:rsid w:val="0041210C"/>
    <w:rsid w:val="0041307D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14AD"/>
    <w:rsid w:val="00445415"/>
    <w:rsid w:val="00445E73"/>
    <w:rsid w:val="004546AA"/>
    <w:rsid w:val="00454B7A"/>
    <w:rsid w:val="00455DC0"/>
    <w:rsid w:val="00456665"/>
    <w:rsid w:val="00456A14"/>
    <w:rsid w:val="00460127"/>
    <w:rsid w:val="00460491"/>
    <w:rsid w:val="004637BA"/>
    <w:rsid w:val="004658C1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E2FE3"/>
    <w:rsid w:val="004F3A21"/>
    <w:rsid w:val="004F45EC"/>
    <w:rsid w:val="00505838"/>
    <w:rsid w:val="005116F5"/>
    <w:rsid w:val="005116F7"/>
    <w:rsid w:val="00512E4C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1FD5"/>
    <w:rsid w:val="006A4741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5034D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2FA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3EFE"/>
    <w:rsid w:val="00867426"/>
    <w:rsid w:val="00867D84"/>
    <w:rsid w:val="00875709"/>
    <w:rsid w:val="00881699"/>
    <w:rsid w:val="0088484F"/>
    <w:rsid w:val="00887289"/>
    <w:rsid w:val="008926A9"/>
    <w:rsid w:val="00894928"/>
    <w:rsid w:val="008A092B"/>
    <w:rsid w:val="008A40CB"/>
    <w:rsid w:val="008A692A"/>
    <w:rsid w:val="008B0832"/>
    <w:rsid w:val="008B4D57"/>
    <w:rsid w:val="008B730F"/>
    <w:rsid w:val="008C1D56"/>
    <w:rsid w:val="008D364C"/>
    <w:rsid w:val="008E47AC"/>
    <w:rsid w:val="008E50E8"/>
    <w:rsid w:val="008F2C86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84CBD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B40FA"/>
    <w:rsid w:val="009C724A"/>
    <w:rsid w:val="009D1773"/>
    <w:rsid w:val="009D5A5D"/>
    <w:rsid w:val="009D5ED0"/>
    <w:rsid w:val="009D78EE"/>
    <w:rsid w:val="009D7B73"/>
    <w:rsid w:val="009E3700"/>
    <w:rsid w:val="009E5956"/>
    <w:rsid w:val="009E77CB"/>
    <w:rsid w:val="009F1340"/>
    <w:rsid w:val="009F20DB"/>
    <w:rsid w:val="009F4BB8"/>
    <w:rsid w:val="009F7AC2"/>
    <w:rsid w:val="00A00A77"/>
    <w:rsid w:val="00A12294"/>
    <w:rsid w:val="00A1365E"/>
    <w:rsid w:val="00A14495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01AD"/>
    <w:rsid w:val="00A727D4"/>
    <w:rsid w:val="00A73345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7A2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1B4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638"/>
    <w:rsid w:val="00E24715"/>
    <w:rsid w:val="00E24A18"/>
    <w:rsid w:val="00E254B4"/>
    <w:rsid w:val="00E26088"/>
    <w:rsid w:val="00E26468"/>
    <w:rsid w:val="00E31AAF"/>
    <w:rsid w:val="00E32B0E"/>
    <w:rsid w:val="00E33877"/>
    <w:rsid w:val="00E3552E"/>
    <w:rsid w:val="00E35870"/>
    <w:rsid w:val="00E36984"/>
    <w:rsid w:val="00E37351"/>
    <w:rsid w:val="00E376A0"/>
    <w:rsid w:val="00E408E3"/>
    <w:rsid w:val="00E42AA7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1F64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F9A76CC5-5485-4278-8608-70CFAFF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5045-5E8A-4CE3-B642-08326D98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154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27</cp:revision>
  <cp:lastPrinted>2025-02-27T09:04:00Z</cp:lastPrinted>
  <dcterms:created xsi:type="dcterms:W3CDTF">2024-09-26T09:46:00Z</dcterms:created>
  <dcterms:modified xsi:type="dcterms:W3CDTF">2025-02-27T09:06:00Z</dcterms:modified>
</cp:coreProperties>
</file>